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15E" w:rsidRDefault="006A344C" w:rsidP="000720F1">
      <w:pPr>
        <w:pStyle w:val="2"/>
        <w:spacing w:before="0" w:after="0"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«Интернет вещей»</w:t>
      </w:r>
    </w:p>
    <w:p w:rsidR="0079315E" w:rsidRPr="0074149F" w:rsidRDefault="006A344C" w:rsidP="000720F1">
      <w:pPr>
        <w:pStyle w:val="2"/>
        <w:spacing w:before="0" w:after="0"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Конкурсное задание по Модулю </w:t>
      </w:r>
      <w:r w:rsidR="0074149F">
        <w:rPr>
          <w:rFonts w:ascii="Times New Roman" w:hAnsi="Times New Roman" w:cs="Times New Roman"/>
          <w:color w:val="auto"/>
        </w:rPr>
        <w:t>Г</w:t>
      </w:r>
    </w:p>
    <w:p w:rsidR="0079315E" w:rsidRDefault="006A344C" w:rsidP="000720F1">
      <w:pPr>
        <w:pStyle w:val="2"/>
        <w:spacing w:before="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Разработка системы автоматизации производства, анализа и визуализации данных мониторинга для определения технико-экономических показателей производства. </w:t>
      </w:r>
      <w:proofErr w:type="spellStart"/>
      <w:r>
        <w:rPr>
          <w:rFonts w:ascii="Times New Roman" w:hAnsi="Times New Roman" w:cs="Times New Roman"/>
        </w:rPr>
        <w:t>Финализация</w:t>
      </w:r>
      <w:proofErr w:type="spellEnd"/>
      <w:r>
        <w:rPr>
          <w:rFonts w:ascii="Times New Roman" w:hAnsi="Times New Roman" w:cs="Times New Roman"/>
        </w:rPr>
        <w:t xml:space="preserve"> проекта</w:t>
      </w:r>
    </w:p>
    <w:p w:rsidR="0079315E" w:rsidRPr="00AF708D" w:rsidRDefault="00AF708D" w:rsidP="000720F1">
      <w:pPr>
        <w:pStyle w:val="af0"/>
        <w:spacing w:before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Время на выполнение задания – 4 часа</w:t>
      </w:r>
    </w:p>
    <w:p w:rsidR="00AF708D" w:rsidRDefault="00AF708D" w:rsidP="000720F1">
      <w:pPr>
        <w:pStyle w:val="af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данного модуля необходимо модифицировать ранее созданную на платформе </w:t>
      </w:r>
      <w:r w:rsidR="001C1944">
        <w:rPr>
          <w:rFonts w:ascii="Times New Roman" w:hAnsi="Times New Roman" w:cs="Times New Roman"/>
          <w:sz w:val="24"/>
          <w:szCs w:val="24"/>
        </w:rPr>
        <w:t>Интернета вещей</w:t>
      </w:r>
      <w:r>
        <w:rPr>
          <w:rFonts w:ascii="Times New Roman" w:hAnsi="Times New Roman" w:cs="Times New Roman"/>
          <w:sz w:val="24"/>
          <w:szCs w:val="24"/>
        </w:rPr>
        <w:t xml:space="preserve"> систему управления гибкой производственной ячейкой, с целью внедрения в неё функций автоматизации управления производственным процессом, визуализации и анализа работы производственного оборудования. Также необходимо провести доработку документации по созданному проекту.</w:t>
      </w: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в рамках модуля проводится тест полной функциональности созданной системы управления, во время которого оценивается работа систем визуализации и аналитики. </w:t>
      </w:r>
    </w:p>
    <w:p w:rsidR="0079315E" w:rsidRDefault="0079315E">
      <w:pPr>
        <w:pStyle w:val="aa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Особенности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оценивания результатов выполнения модуля конкурсного задания</w:t>
      </w:r>
      <w:proofErr w:type="gramEnd"/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чемпионата. В связи с этим участникам необходимо строго следовать рекомендациям по организации интерфейсов пользователя и принципам их функционирования, а также наименованиям объектов, чтобы избежать неверной интерпретации результатов работы экспертами.</w:t>
      </w: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системы управления проводится путем выполнения набора проверочных операций и наблюдением за работой оборудования и данными, выводимыми на интерфейсы пользователя. Все некорректно именованные или размещенные данные игнорируются при оценивании.</w:t>
      </w: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имеющие наименования не соответствующие требуемым, будут игнорироваться при проведении оценивания.</w:t>
      </w:r>
    </w:p>
    <w:p w:rsidR="0079315E" w:rsidRDefault="0079315E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15E" w:rsidRDefault="006A344C">
      <w:pPr>
        <w:pStyle w:val="a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модуля необходимо разработать систему автоматического управления работы гибкой производственной ячейки, а также систему мониторинга работы производственной линии, предоставляющей данные о ходе и результатах работы производственной линии.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данная работа подразумевает, в том числе, разработку четырех специализированных веб-интерфейсов: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руководителя производства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настройки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экспертного контроля качества изделий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Отладочный интерфейс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Существенной особенностью создаваемой в данном модуле дополнения к системе управления является обеспечение возможности ввода данных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 веб-интерфейса настройки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окончанию работ в систему должны быть загружены (введены) данные по всей предложенной номенклатуре изделий (выдается в начале работ над модулем),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содержит до 10 видов изделий. При этом система должна позволять вводить неограниченное количество разных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Готовая система должна обеспечивать автоматическую (непрерывную и пошаговую) сборку данных изделий аналогично логике, приведенной в модуле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данного конкурсного задания.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необходимо реализовать систему визуализации работы производственной ячейки в формате набора линейчатых индикаторов с показом числа, организованных последовательно в таблицу. Данная визуализация должна показывать прогресс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всей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, так и задач на отдельных участках.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Создаваемая система должна также собирать информацию о работе всего оборудования, включая дополнительное (роботы манипуляторы, системы контроля периметров и прочее) и представлять результаты мониторинга руководителю производства.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Веб-интерфейс руководителя производства должен содержать переключатель, задающий режим «рабочей смены», которая влияет на статистику работы гибкой производственной линии – сбор статистики должен выполняться во время активной рабочей смены, а также должна учитываться общая длительность рабочих смен. Должна присутствовать также возможность сброса накопленных статистических данных по сборке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выполнении работ над модулем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быть разработан отладочный веб-интерфейс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будет отображаться отладочная информация о работе гибкой производственной ячейки, а также накопленные данные с оборудования за весь период сбора информации. Также на нем должна быть возможность просмотра возникавших ошибок и действий пользователя по управлению оборудованием.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работы отладочного веб-интерфейса реализовать сохранение (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логгирование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всех выполняемых команд с сохранением временных отметок.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необходимо реализовать сохранение текстового лога работы производственной ячейки с указанием на то, какое изделие собирается, возникающими ошибками и результатом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последнем этапе участники должны разработать систему сбора информации о результатах экспертного контроля изготовления изделий. Интерфейс (часть </w:t>
      </w:r>
      <w:proofErr w:type="spellStart"/>
      <w:r w:rsidR="00F23655">
        <w:rPr>
          <w:rFonts w:ascii="Times New Roman" w:hAnsi="Times New Roman" w:cs="Times New Roman"/>
          <w:sz w:val="24"/>
          <w:szCs w:val="24"/>
        </w:rPr>
        <w:t>дэшборда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«руководителя производства») системы должен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представлять возможность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кнопочного выбора результатов выполнения операций (брак, годное изделие, неверное изделие) и визуального контроля накопленных данных в виде счетчиков: 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Годное изделие – изделие соответствующее коду;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Брак – неверно собранное изделие;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Неверное изделие – это изделие, соответствующее не тому коду, который получен со штрих-код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ридера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 есть соответствующее не тому коду, который был получен в задании на сборку (штрих-код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ридера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Параметры для сбора данных с производственной линии и схемы обработки задаются дополнительными документами, прилагаемыми к конкурсному заданию.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рабочей смены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рабочей смены выполняется переключателем на веб-интерфейсе руководителя производства. Рабочая смена должна активироваться (начинаться) и деактивироваться (завершаться) ТОЛЬКО данным переключателем. Любая сборка (изготовление) изделий в автоматическом режиме должна выполняться ТОЛЬКО при активированной рабочей смене.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управления должна препятствовать автоматической сборке при деактивированной рабочей смене, фактически, прерывая её. Факт наличия функции контроля автоматической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активации смены проверяется при сдаче работы.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 активации и завершения рабочей смены должен фиксироваться в логе информационных сообщений.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keepNext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Сводные данные и статистическая обработка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должна вычислять и отображать на интерфейсе руководителя производства некоторый набор сводных и статистических данных, в том числе </w:t>
      </w:r>
      <w:r>
        <w:rPr>
          <w:rFonts w:ascii="Times New Roman" w:hAnsi="Times New Roman" w:cs="Times New Roman"/>
          <w:i/>
          <w:sz w:val="24"/>
          <w:szCs w:val="24"/>
        </w:rPr>
        <w:t>ключевой показатель 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(КПЭ, </w:t>
      </w:r>
      <w:r>
        <w:rPr>
          <w:rFonts w:ascii="Times New Roman" w:hAnsi="Times New Roman" w:cs="Times New Roman"/>
          <w:sz w:val="24"/>
          <w:szCs w:val="24"/>
          <w:lang w:val="en-US"/>
        </w:rPr>
        <w:t>KPI</w:t>
      </w:r>
      <w:r>
        <w:rPr>
          <w:rFonts w:ascii="Times New Roman" w:hAnsi="Times New Roman" w:cs="Times New Roman"/>
          <w:sz w:val="24"/>
          <w:szCs w:val="24"/>
        </w:rPr>
        <w:t>) работы гибкой производственной линии.</w:t>
      </w:r>
    </w:p>
    <w:p w:rsidR="0079315E" w:rsidRDefault="006A344C">
      <w:pPr>
        <w:pStyle w:val="af2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расчета показателя эффективности в общем виде: </w:t>
      </w:r>
    </w:p>
    <w:p w:rsidR="0079315E" w:rsidRDefault="006A344C">
      <w:pPr>
        <w:pStyle w:val="af2"/>
        <w:spacing w:line="276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KPI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=(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смены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общее</w:t>
      </w:r>
      <w:r>
        <w:rPr>
          <w:rFonts w:ascii="Times New Roman" w:hAnsi="Times New Roman" w:cs="Times New Roman"/>
          <w:sz w:val="24"/>
          <w:szCs w:val="24"/>
        </w:rPr>
        <w:t>)*((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брака</w:t>
      </w:r>
      <w:proofErr w:type="spellEnd"/>
      <w:r>
        <w:rPr>
          <w:rFonts w:ascii="Times New Roman" w:hAnsi="Times New Roman" w:cs="Times New Roman"/>
          <w:sz w:val="24"/>
          <w:szCs w:val="24"/>
        </w:rPr>
        <w:t>)/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))*100%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смены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время от начала работы смены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общее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время от начала функционирования системы (указывается отдельно) до текущего момента или любой интервал с задаваемой датой начала до текущего момента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общ </w:t>
      </w:r>
      <w:r>
        <w:rPr>
          <w:rFonts w:ascii="Times New Roman" w:hAnsi="Times New Roman" w:cs="Times New Roman"/>
          <w:sz w:val="24"/>
          <w:szCs w:val="24"/>
        </w:rPr>
        <w:t>– общее количество изготовленных деталей (по отдельной ячейке производственной линии)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брака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количество бракованных деталей (по отдельной ячейке производственной линии)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корректного накопления статистических данных на веб-интерфейсе руководителя производства должна быть размещена кнопка сброса (рестарта) сбора статистики. С момента её нажатия счетчики количеств и времени обнуляются.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Следующим важным показателем является показатель износа оборудования, который в рамках данного конкурсного задания оценивается двумя параметрами – временем наработки и общим пробегом. Необходимые данные для расчета данных показателей должны набираться с как можно более ранней стадии выполнения задания.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наработки – это общее время, которое двигался робот. Фактически измеряется время, когда, к примеру, параметр статуса учебного робота позволяет понять, движется робот или находится в покое. Для робота с позиционным управлением подобным индикатором может являться фаза движения.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Общий пробег – это интегральная (суммарная) характеристика, описывающая степень износа зубчатых колес, ремней, направляющих, подшипников и прочих деталей механизма (робота).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данном конкурсном задании общий пробег нужно вычислять как суммарный угол (по модулю) на который прокрутились сервомоторы роботов. Для каждого сервомотора общий пробег считается индивидуально.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Интегральный показатель нагрузки, в дополнение к оценке пробега, учитывает фактор нагрузки на сервомотор при выполнении операций. Для подсчета показателя вычисляется средняя нагрузка с датчиков во время движения. Значение нагрузки берется по модулю, то есть не зависимо от направления приложения усилия, в процентах от максимального значения, в те моменты, когда изменяются значения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энкодеров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сервомоторов.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Интегральный показатель износа – это величина пробега с коррекцией на нагрузку, отнесенная к значению предельного пробега, который должен задаваться производителем оборудования.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расчета имеет вид: ИПИ = Пробег *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1 + ИПН ) / Предельный пробег.  Результат представляется в процентах. Например, при пробеге в 10000 с нагрузкой 50% и предельном пробеге 20000 итоговое значение равно 75%.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показателю износа важно оценить общее время простоя оборудования. Это время, в течение которого робот или иное устройство не выполняло никакой задачи. Данные нужно выводить как в абсолютных значениях времени, так и в процентах от общей длительности рабочих смен. В рамках конкурсного задания время простоя нужно рассчитать для двух стационарно размещенных роботов.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Сводными статистическими данными, которые необходимо собирать и вычислять являются: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выполненных (начатых) сборок;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прерванных сборок;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брака;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годных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неверных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неверных кодов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простоя оборудования.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Количества годных, неверных изделий и брака должны собираться как по данным системы распознавания, так и по информации с интерфейса экспертного контроля качества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сводные статистические данные должны собираться только при активной смене (когда идет рабочая смена), 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включен соответствующий режим.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Сводными мониторинговыми параметрами являются: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Наработка (время работы);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Пробег;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нагрузки;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износа.</w:t>
      </w:r>
    </w:p>
    <w:p w:rsidR="0079315E" w:rsidRDefault="0079315E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Веб-интерфейс руководителя производства (начальника смены)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руководителя производства должен активироваться (открываться) запуском одного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заданным наименованием. Структура и наполнение интерфейса должны соответствовать рекомендациям (проекту), представленным в модуле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для данного интерфейса, а также техническому заданию на разработку веб-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интефейсов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пользователей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должен быть функционален сразу после открытия и должен отображать данные в реальном времени с незначительными задержками (обусловленными особенностями технологии «Интернета вещей»). Все настройки параметров сохранения, отображения, допустимых и критических значений должны сохраняться при закрытии </w:t>
      </w:r>
      <w:proofErr w:type="spellStart"/>
      <w:r w:rsidR="001C1944">
        <w:rPr>
          <w:rFonts w:ascii="Times New Roman" w:hAnsi="Times New Roman" w:cs="Times New Roman"/>
          <w:sz w:val="24"/>
          <w:szCs w:val="24"/>
        </w:rPr>
        <w:t>дэшборда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Окна текстовых логов должны отображать сообщения за заданный пе</w:t>
      </w:r>
      <w:r w:rsidR="001C1944">
        <w:rPr>
          <w:rFonts w:ascii="Times New Roman" w:hAnsi="Times New Roman" w:cs="Times New Roman"/>
          <w:sz w:val="24"/>
          <w:szCs w:val="24"/>
        </w:rPr>
        <w:t xml:space="preserve">риод сразу после открытия </w:t>
      </w:r>
      <w:proofErr w:type="spellStart"/>
      <w:r w:rsidR="001C1944">
        <w:rPr>
          <w:rFonts w:ascii="Times New Roman" w:hAnsi="Times New Roman" w:cs="Times New Roman"/>
          <w:sz w:val="24"/>
          <w:szCs w:val="24"/>
        </w:rPr>
        <w:t>дэшборда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руководителя производства должен содержать кнопку запуска автоматической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в левом верхнем углу интерфейса. Эта кнопка должна запускать все необходимые процессы, в том числе сбора данных, расчета аналитики и прочих, соответствующих заданию.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должны присутствовать и кнопка остановки автоматического режима.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spacing w:line="276" w:lineRule="auto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Визуализация данных мониторинга работы производственной ячейки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интерфейса руководителя производства необходимо реализовать режим мониторинга хода изготовления изделий, совмещая данные приходящие с оборудования и состоянием выполнения алгоритма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Виртуальная модель представляет собой набор линейчатых индикаторов, каждый из которых отображает прогресс выполнения работ на каждом участке, а также набора числовых индикаторов. Кроме того в модель размещаются общие индикаторы выполнения всего цикла (линейчатый и числовой), а также индикатор для оценки времени с начала выполнения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 всего времени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Пример визуализации приведен на рисунке (значения выбраны случайным образом). </w:t>
      </w:r>
    </w:p>
    <w:tbl>
      <w:tblPr>
        <w:tblStyle w:val="af5"/>
        <w:tblW w:w="10421" w:type="dxa"/>
        <w:tblLayout w:type="fixed"/>
        <w:tblLook w:val="04A0" w:firstRow="1" w:lastRow="0" w:firstColumn="1" w:lastColumn="0" w:noHBand="0" w:noVBand="1"/>
      </w:tblPr>
      <w:tblGrid>
        <w:gridCol w:w="3228"/>
        <w:gridCol w:w="1701"/>
        <w:gridCol w:w="381"/>
        <w:gridCol w:w="383"/>
        <w:gridCol w:w="384"/>
        <w:gridCol w:w="381"/>
        <w:gridCol w:w="384"/>
        <w:gridCol w:w="382"/>
        <w:gridCol w:w="383"/>
        <w:gridCol w:w="382"/>
        <w:gridCol w:w="385"/>
        <w:gridCol w:w="381"/>
        <w:gridCol w:w="1666"/>
      </w:tblGrid>
      <w:tr w:rsidR="0079315E" w:rsidRPr="00510BC6">
        <w:trPr>
          <w:trHeight w:val="669"/>
        </w:trPr>
        <w:tc>
          <w:tcPr>
            <w:tcW w:w="3227" w:type="dxa"/>
            <w:tcBorders>
              <w:top w:val="single" w:sz="4" w:space="0" w:color="7F7F7F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Сборка изделия: активно</w:t>
            </w:r>
          </w:p>
          <w:p w:rsidR="0079315E" w:rsidRDefault="006A344C">
            <w:pPr>
              <w:widowControl w:val="0"/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Код изделия: 331</w:t>
            </w:r>
          </w:p>
        </w:tc>
        <w:tc>
          <w:tcPr>
            <w:tcW w:w="1701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3826" w:type="dxa"/>
            <w:gridSpan w:val="10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 w:eastAsia="ru-RU"/>
              </w:rPr>
            </w:pPr>
          </w:p>
        </w:tc>
      </w:tr>
      <w:tr w:rsidR="0079315E">
        <w:trPr>
          <w:trHeight w:val="268"/>
        </w:trPr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Робот №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 / 10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Робот № 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 / 3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Весь цикл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40%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2:15 из 3:55</w:t>
            </w: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6" w:type="dxa"/>
            <w:gridSpan w:val="10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</w:tbl>
    <w:p w:rsidR="0079315E" w:rsidRDefault="006A344C">
      <w:p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Рис. Схема визуализации прогресса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 xml:space="preserve"> на примере системы с двумя роботами. В алгоритме робота № 1 число рабочих операций равно 10, а у робота № 2 – 3. До окончания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 xml:space="preserve"> осталось немного больше полутора минут.</w:t>
      </w:r>
    </w:p>
    <w:p w:rsidR="0079315E" w:rsidRDefault="0079315E">
      <w:pPr>
        <w:spacing w:line="276" w:lineRule="auto"/>
        <w:jc w:val="both"/>
        <w:rPr>
          <w:color w:val="000000"/>
          <w:lang w:val="ru-RU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на веб-интерфейсе руководителя производства должна отображаться схема собираемого изделия, аналогично функциональности модуля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, но с учетом возможности ввода новых изделий, и статистические данные по работе гибкой производственной линии.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статистически данных и их визуализация выполняются с учетом контроля рабочей смены.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Накопление и визуализация статистической информации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накопления статистической информации перед завершением работ по модулю должно использоваться время не менее одной тренировки (10 минут) с обязательной активацией рабочей смены.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Собранная статистическая информация должна представляться в двух видах: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Суммарные накопленные значения (общая длительность смены, время простоя оборудования, объем брака, объем выхода годной продукции, количество неверных запросов, КПЭ, суммарный пробег, степень износа с учетом нагрузки и прочее должны выводиться в виде числовых значений.</w:t>
      </w:r>
      <w:proofErr w:type="gramEnd"/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Графики температуры, нагрузки сервомоторов, угловой скорости должны выводиться в виде графиков с возможностью задания периода наблюдения (момент начала отображения и момент завершения отображения). Интерфейс должен предоставлять возможность выбрать, какие из параметров нужно отображать. Например, показатель температуры 3 мотора у роботов №№ 1 и 2. Система должна поддерживать одновременного отображения не менее 6 параметров на одном графике.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веб-интерфейсе руководителя производства должна быть реализована возможность открыть веб-интерфейс для просмотра отладочной информации (отдельного </w:t>
      </w:r>
      <w:proofErr w:type="spellStart"/>
      <w:r w:rsidR="001C1944">
        <w:rPr>
          <w:rFonts w:ascii="Times New Roman" w:hAnsi="Times New Roman" w:cs="Times New Roman"/>
          <w:sz w:val="24"/>
          <w:szCs w:val="24"/>
        </w:rPr>
        <w:t>дэшборда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логов).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Полуавтоматизированный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(экспертный) учет при контроле качества изготовления изделий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Браком считается ситуация, когда последовательность рабочих операций не совпадает с кодом изделия или по каким-то причинам собранное изделие не совпадает ни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одной 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описанных в номенклатуре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. Неверным изделием считается такое, которое соответствует одному из кодов номенклатуры изделий, но не тому коду, который поступил на вход системы управления со штрих-код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ридела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веб-интерфейса.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верности (качества) изготовления изделия выполняется экспертом. Для автоматизации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учета результатов контроля качества изделий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 реализовать отдельный веб-интерфейс (</w:t>
      </w:r>
      <w:proofErr w:type="spellStart"/>
      <w:r w:rsidR="001C1944">
        <w:rPr>
          <w:rFonts w:ascii="Times New Roman" w:hAnsi="Times New Roman" w:cs="Times New Roman"/>
          <w:sz w:val="24"/>
          <w:szCs w:val="24"/>
        </w:rPr>
        <w:t>дэшборда</w:t>
      </w:r>
      <w:proofErr w:type="spellEnd"/>
      <w:r>
        <w:rPr>
          <w:rFonts w:ascii="Times New Roman" w:hAnsi="Times New Roman" w:cs="Times New Roman"/>
          <w:sz w:val="24"/>
          <w:szCs w:val="24"/>
        </w:rPr>
        <w:t>) с числовыми индикаторами, отображающими: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Код, полученный </w:t>
      </w:r>
      <w:proofErr w:type="gramStart"/>
      <w:r>
        <w:rPr>
          <w:color w:val="000000"/>
          <w:lang w:val="ru-RU"/>
        </w:rPr>
        <w:t>с</w:t>
      </w:r>
      <w:proofErr w:type="gramEnd"/>
      <w:r>
        <w:rPr>
          <w:color w:val="000000"/>
          <w:lang w:val="ru-RU"/>
        </w:rPr>
        <w:t xml:space="preserve"> штрих-код </w:t>
      </w:r>
      <w:proofErr w:type="spellStart"/>
      <w:r>
        <w:rPr>
          <w:color w:val="000000"/>
          <w:lang w:val="ru-RU"/>
        </w:rPr>
        <w:t>ридера</w:t>
      </w:r>
      <w:proofErr w:type="spellEnd"/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 xml:space="preserve">Общее количество запрошенных изделий (кодов, пришедших в корректное время для старта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>);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Общее количество неверных кодов </w:t>
      </w:r>
      <w:proofErr w:type="gramStart"/>
      <w:r>
        <w:rPr>
          <w:color w:val="000000"/>
          <w:lang w:val="ru-RU"/>
        </w:rPr>
        <w:t>из</w:t>
      </w:r>
      <w:proofErr w:type="gramEnd"/>
      <w:r>
        <w:rPr>
          <w:color w:val="000000"/>
          <w:lang w:val="ru-RU"/>
        </w:rPr>
        <w:t xml:space="preserve"> запрошенных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Общее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количество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бракованных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изделий</w:t>
      </w:r>
      <w:proofErr w:type="spellEnd"/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Общее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количество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верно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изготовленных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изделий</w:t>
      </w:r>
      <w:proofErr w:type="spellEnd"/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Общее количество собранных изделий, но с неверным кодом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должны находиться кнопки: </w:t>
      </w:r>
    </w:p>
    <w:p w:rsidR="0079315E" w:rsidRDefault="006A344C">
      <w:pPr>
        <w:pStyle w:val="af"/>
        <w:numPr>
          <w:ilvl w:val="0"/>
          <w:numId w:val="1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Верное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изделие</w:t>
      </w:r>
      <w:proofErr w:type="spellEnd"/>
    </w:p>
    <w:p w:rsidR="0079315E" w:rsidRDefault="006A344C">
      <w:pPr>
        <w:pStyle w:val="af"/>
        <w:numPr>
          <w:ilvl w:val="0"/>
          <w:numId w:val="1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Брак</w:t>
      </w:r>
      <w:proofErr w:type="spellEnd"/>
    </w:p>
    <w:p w:rsidR="0079315E" w:rsidRDefault="006A344C">
      <w:pPr>
        <w:pStyle w:val="af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color w:val="000000"/>
          <w:lang w:val="ru-RU"/>
        </w:rPr>
        <w:t>Неверное изделие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Нажатие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которые приводит к учету соответствующего результата экспертизы.</w:t>
      </w:r>
    </w:p>
    <w:p w:rsidR="0079315E" w:rsidRDefault="006A344C">
      <w:p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</w:t>
      </w:r>
    </w:p>
    <w:p w:rsidR="0079315E" w:rsidRDefault="0079315E">
      <w:pPr>
        <w:spacing w:line="276" w:lineRule="auto"/>
        <w:jc w:val="both"/>
        <w:rPr>
          <w:color w:val="000000"/>
          <w:lang w:val="ru-RU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технической информации (отладочный веб-интерфейс)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работы гибкой производственной линии должна накапливаться техническая информация, такая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операций, выполняемых роботами.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Корректным считается только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каждой записи соответствует временная отметка соответствующего события. Рекомендуется реализовать возможность задания временного периода вывода данных отладки. Данные отладки должны предоставляться в текстовом виде, как текстовые сообщения, пригодные для чтения человеком.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представляют интерес для задачи настройки и обслуживания гибкой производственной ячейки: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ошибок оборудования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команд, выполняемых роботами.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общих информационных сообщений, таких как сообщение о начале смены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критических значений (перегрев, высокая нагрузка, нарушения периметра безопасности и прочее)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превышения допустимых значений оборудования (выход за рабочую зону)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также собирать информацию о поступающих кодах со смарт-камеры и прочим событиям.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Финализация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технической документации. Результаты проекта</w:t>
      </w:r>
    </w:p>
    <w:p w:rsidR="0079315E" w:rsidRDefault="0079315E">
      <w:pPr>
        <w:pStyle w:val="af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окончанию работ по созданию программных модулей системы управления, необходимо выполнить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финализацию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технической документации проекта, зафиксировав все изменения, которые были внесены в проект с момента сдачи материалов в модуле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 документация должна быть подготовлена на уровне, обеспечивающем дальнейшую поддержку созданного программно-аппаратного комплекса, а также его развития, в том числе другой командой разработчиков. Документация должна обладать достаточной полнотой для оценки качества выполненного проекта.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 пакет документации должны быть включены все материалы, которые были созданы при работе над проектом, в том числе протоколы тестирования оборудования и рабочие записи участников.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документация может предоставляться в электронной, печатной и рукописной форме.</w:t>
      </w:r>
    </w:p>
    <w:p w:rsidR="0079315E" w:rsidRDefault="00510BC6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Документация</w:t>
      </w:r>
      <w:r w:rsidR="006A344C">
        <w:rPr>
          <w:rFonts w:ascii="Times New Roman" w:hAnsi="Times New Roman" w:cs="Times New Roman"/>
          <w:sz w:val="24"/>
          <w:szCs w:val="24"/>
        </w:rPr>
        <w:t xml:space="preserve"> предоставляется в форме файла в формате </w:t>
      </w:r>
      <w:proofErr w:type="spellStart"/>
      <w:r w:rsidR="006A344C">
        <w:rPr>
          <w:rFonts w:ascii="Times New Roman" w:hAnsi="Times New Roman" w:cs="Times New Roman"/>
          <w:sz w:val="24"/>
          <w:szCs w:val="24"/>
        </w:rPr>
        <w:t>Portable</w:t>
      </w:r>
      <w:proofErr w:type="spellEnd"/>
      <w:r w:rsidR="006A3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44C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="006A3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44C">
        <w:rPr>
          <w:rFonts w:ascii="Times New Roman" w:hAnsi="Times New Roman" w:cs="Times New Roman"/>
          <w:sz w:val="24"/>
          <w:szCs w:val="24"/>
        </w:rPr>
        <w:t>Format</w:t>
      </w:r>
      <w:proofErr w:type="spellEnd"/>
      <w:r w:rsidR="006A34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A344C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="006A344C">
        <w:rPr>
          <w:rFonts w:ascii="Times New Roman" w:hAnsi="Times New Roman" w:cs="Times New Roman"/>
          <w:sz w:val="24"/>
          <w:szCs w:val="24"/>
        </w:rPr>
        <w:t xml:space="preserve"> PDF), формат имени файла: TeamX_Module</w:t>
      </w:r>
      <w:r w:rsidR="0074149F">
        <w:rPr>
          <w:rFonts w:ascii="Times New Roman" w:hAnsi="Times New Roman" w:cs="Times New Roman"/>
          <w:sz w:val="24"/>
          <w:szCs w:val="24"/>
        </w:rPr>
        <w:t>4</w:t>
      </w:r>
      <w:r w:rsidR="006A344C">
        <w:rPr>
          <w:rFonts w:ascii="Times New Roman" w:hAnsi="Times New Roman" w:cs="Times New Roman"/>
          <w:sz w:val="24"/>
          <w:szCs w:val="24"/>
        </w:rPr>
        <w:t>.pdf, где Х-номер команды, а также документов, выполненных на листах А</w:t>
      </w:r>
      <w:proofErr w:type="gramStart"/>
      <w:r w:rsidR="006A344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6A34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файле может быть указан состав дополнительной документации (приложения), размещенные в отдельных файлах, например, сканированные копии диаграмм, распечатанные либо выполненные иным способом, на листах формата 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файлы должны иметь такое же имя, как основной файл с дополнением «_</w:t>
      </w:r>
      <w:proofErr w:type="spellStart"/>
      <w:r>
        <w:rPr>
          <w:rFonts w:ascii="Times New Roman" w:hAnsi="Times New Roman" w:cs="Times New Roman"/>
          <w:sz w:val="24"/>
          <w:szCs w:val="24"/>
        </w:rPr>
        <w:t>applicaionN</w:t>
      </w:r>
      <w:proofErr w:type="spellEnd"/>
      <w:r>
        <w:rPr>
          <w:rFonts w:ascii="Times New Roman" w:hAnsi="Times New Roman" w:cs="Times New Roman"/>
          <w:sz w:val="24"/>
          <w:szCs w:val="24"/>
        </w:rPr>
        <w:t>»  - где N – номер приложения.</w:t>
      </w:r>
      <w:r w:rsidR="00510BC6">
        <w:rPr>
          <w:rFonts w:ascii="Times New Roman" w:hAnsi="Times New Roman" w:cs="Times New Roman"/>
          <w:sz w:val="24"/>
          <w:szCs w:val="24"/>
        </w:rPr>
        <w:t xml:space="preserve"> Однако их наличие оценивается только в случае указания их наличия в основном файле документации (в описи).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Упоминание всех приложений (опись) должны содержаться в основном документе с указанием имен файлов и наименования содержания.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документы должны быть подписаны (иметь наименования) в верхнем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правом-верхнем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углу листов. Если документ содержит несколько листов, то также должны быть указаны страницы (т.е., например, страница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9315E" w:rsidRDefault="0079315E">
      <w:pPr>
        <w:pStyle w:val="af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</w:t>
      </w:r>
    </w:p>
    <w:p w:rsidR="0079315E" w:rsidRDefault="00510BC6" w:rsidP="00510BC6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данного конкурсного задания в пакете документации проверяется наличие и содержание следующих документов</w:t>
      </w:r>
      <w:r w:rsidR="006A344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материалы по организации отладки и тестированию работы;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материалы по организации работы над проектом,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управлении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временем работы и распределением задач;</w:t>
      </w:r>
    </w:p>
    <w:p w:rsidR="0079315E" w:rsidRPr="00510BC6" w:rsidRDefault="00510BC6" w:rsidP="00510BC6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материалы</w:t>
      </w:r>
      <w:r w:rsidR="006A344C">
        <w:rPr>
          <w:rFonts w:ascii="Times New Roman" w:hAnsi="Times New Roman" w:cs="Times New Roman"/>
          <w:iCs/>
          <w:sz w:val="24"/>
          <w:szCs w:val="24"/>
        </w:rPr>
        <w:t xml:space="preserve"> по настройке схем </w:t>
      </w:r>
      <w:r w:rsidR="00513D3B">
        <w:rPr>
          <w:rFonts w:ascii="Times New Roman" w:hAnsi="Times New Roman" w:cs="Times New Roman"/>
          <w:iCs/>
          <w:sz w:val="24"/>
          <w:szCs w:val="24"/>
        </w:rPr>
        <w:t>обработки</w:t>
      </w:r>
      <w:r w:rsidR="006A344C">
        <w:rPr>
          <w:rFonts w:ascii="Times New Roman" w:hAnsi="Times New Roman" w:cs="Times New Roman"/>
          <w:iCs/>
          <w:sz w:val="24"/>
          <w:szCs w:val="24"/>
        </w:rPr>
        <w:t xml:space="preserve"> изделий, а также по настройке целевых позиций, допустимых и к</w:t>
      </w:r>
      <w:r>
        <w:rPr>
          <w:rFonts w:ascii="Times New Roman" w:hAnsi="Times New Roman" w:cs="Times New Roman"/>
          <w:iCs/>
          <w:sz w:val="24"/>
          <w:szCs w:val="24"/>
        </w:rPr>
        <w:t>ритических значений параметров</w:t>
      </w:r>
      <w:r w:rsidR="006A344C" w:rsidRPr="00510BC6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</w:t>
      </w:r>
      <w:r w:rsidR="00510BC6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также является схема распределения работ участников проектной команды, вспомогательные протоколы для фиксации результатов отдельных работ,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чек-листы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прочие необходимые документы, не входящие в состав технического описания, предоставляемого на оценивание по результатам выполнения работы.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 основе финальной версии </w:t>
      </w:r>
      <w:r w:rsidR="00510BC6">
        <w:rPr>
          <w:rFonts w:ascii="Times New Roman" w:hAnsi="Times New Roman" w:cs="Times New Roman"/>
          <w:sz w:val="24"/>
          <w:szCs w:val="24"/>
        </w:rPr>
        <w:t>технической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 будет сделан вывод о </w:t>
      </w:r>
      <w:r w:rsidR="00510BC6">
        <w:rPr>
          <w:rFonts w:ascii="Times New Roman" w:hAnsi="Times New Roman" w:cs="Times New Roman"/>
          <w:sz w:val="24"/>
          <w:szCs w:val="24"/>
        </w:rPr>
        <w:t>выполненной работы</w:t>
      </w:r>
      <w:r>
        <w:rPr>
          <w:rFonts w:ascii="Times New Roman" w:hAnsi="Times New Roman" w:cs="Times New Roman"/>
          <w:sz w:val="24"/>
          <w:szCs w:val="24"/>
        </w:rPr>
        <w:t xml:space="preserve">, а также готовности </w:t>
      </w:r>
      <w:r w:rsidR="00510BC6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к профессиональной разработке распределенных систем управления.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9315E">
      <w:footerReference w:type="default" r:id="rId8"/>
      <w:pgSz w:w="11906" w:h="16838"/>
      <w:pgMar w:top="567" w:right="850" w:bottom="765" w:left="85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506" w:rsidRDefault="00067506">
      <w:r>
        <w:separator/>
      </w:r>
    </w:p>
  </w:endnote>
  <w:endnote w:type="continuationSeparator" w:id="0">
    <w:p w:rsidR="00067506" w:rsidRDefault="0006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2631400"/>
      <w:docPartObj>
        <w:docPartGallery w:val="Page Numbers (Bottom of Page)"/>
        <w:docPartUnique/>
      </w:docPartObj>
    </w:sdtPr>
    <w:sdtEndPr/>
    <w:sdtContent>
      <w:p w:rsidR="0079315E" w:rsidRDefault="006A344C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0BC6">
          <w:rPr>
            <w:noProof/>
          </w:rPr>
          <w:t>7</w:t>
        </w:r>
        <w:r>
          <w:fldChar w:fldCharType="end"/>
        </w:r>
      </w:p>
    </w:sdtContent>
  </w:sdt>
  <w:p w:rsidR="0079315E" w:rsidRDefault="007931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506" w:rsidRDefault="00067506">
      <w:r>
        <w:separator/>
      </w:r>
    </w:p>
  </w:footnote>
  <w:footnote w:type="continuationSeparator" w:id="0">
    <w:p w:rsidR="00067506" w:rsidRDefault="00067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7BFE"/>
    <w:multiLevelType w:val="multilevel"/>
    <w:tmpl w:val="06E042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DA3E0A"/>
    <w:multiLevelType w:val="multilevel"/>
    <w:tmpl w:val="8BC482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9456770"/>
    <w:multiLevelType w:val="multilevel"/>
    <w:tmpl w:val="F3324B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C50751B"/>
    <w:multiLevelType w:val="multilevel"/>
    <w:tmpl w:val="A82C22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70A0A3A"/>
    <w:multiLevelType w:val="multilevel"/>
    <w:tmpl w:val="157210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5E"/>
    <w:rsid w:val="00067506"/>
    <w:rsid w:val="000720F1"/>
    <w:rsid w:val="001C1944"/>
    <w:rsid w:val="00510BC6"/>
    <w:rsid w:val="00513D3B"/>
    <w:rsid w:val="006A344C"/>
    <w:rsid w:val="0074149F"/>
    <w:rsid w:val="0079315E"/>
    <w:rsid w:val="008A74A2"/>
    <w:rsid w:val="00A95078"/>
    <w:rsid w:val="00AF708D"/>
    <w:rsid w:val="00CE21A0"/>
    <w:rsid w:val="00F2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FB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character" w:customStyle="1" w:styleId="a9">
    <w:name w:val="Текст Знак"/>
    <w:basedOn w:val="a0"/>
    <w:link w:val="aa"/>
    <w:qFormat/>
    <w:rsid w:val="00DB2A67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0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1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rPr>
      <w:rFonts w:ascii="Segoe UI" w:hAnsi="Segoe UI" w:cs="Segoe UI"/>
      <w:sz w:val="18"/>
      <w:szCs w:val="18"/>
    </w:rPr>
  </w:style>
  <w:style w:type="paragraph" w:customStyle="1" w:styleId="af2">
    <w:name w:val="Текстовый блок список"/>
    <w:qFormat/>
    <w:rsid w:val="00F92E13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a">
    <w:name w:val="Plain Text"/>
    <w:link w:val="a9"/>
    <w:qFormat/>
    <w:rsid w:val="00DB2A67"/>
    <w:rPr>
      <w:rFonts w:ascii="Helvetica" w:eastAsia="Arial Unicode MS" w:hAnsi="Helvetica" w:cs="Arial Unicode MS"/>
      <w:color w:val="000000"/>
      <w:u w:color="000000"/>
      <w:lang w:eastAsia="ru-RU"/>
    </w:rPr>
  </w:style>
  <w:style w:type="numbering" w:customStyle="1" w:styleId="af3">
    <w:name w:val="С числами"/>
    <w:qFormat/>
    <w:rsid w:val="007C01BA"/>
  </w:style>
  <w:style w:type="numbering" w:customStyle="1" w:styleId="af4">
    <w:name w:val="Пункты"/>
    <w:qFormat/>
    <w:rsid w:val="00F92E13"/>
  </w:style>
  <w:style w:type="table" w:styleId="af5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FB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character" w:customStyle="1" w:styleId="a9">
    <w:name w:val="Текст Знак"/>
    <w:basedOn w:val="a0"/>
    <w:link w:val="aa"/>
    <w:qFormat/>
    <w:rsid w:val="00DB2A67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0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1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rPr>
      <w:rFonts w:ascii="Segoe UI" w:hAnsi="Segoe UI" w:cs="Segoe UI"/>
      <w:sz w:val="18"/>
      <w:szCs w:val="18"/>
    </w:rPr>
  </w:style>
  <w:style w:type="paragraph" w:customStyle="1" w:styleId="af2">
    <w:name w:val="Текстовый блок список"/>
    <w:qFormat/>
    <w:rsid w:val="00F92E13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a">
    <w:name w:val="Plain Text"/>
    <w:link w:val="a9"/>
    <w:qFormat/>
    <w:rsid w:val="00DB2A67"/>
    <w:rPr>
      <w:rFonts w:ascii="Helvetica" w:eastAsia="Arial Unicode MS" w:hAnsi="Helvetica" w:cs="Arial Unicode MS"/>
      <w:color w:val="000000"/>
      <w:u w:color="000000"/>
      <w:lang w:eastAsia="ru-RU"/>
    </w:rPr>
  </w:style>
  <w:style w:type="numbering" w:customStyle="1" w:styleId="af3">
    <w:name w:val="С числами"/>
    <w:qFormat/>
    <w:rsid w:val="007C01BA"/>
  </w:style>
  <w:style w:type="numbering" w:customStyle="1" w:styleId="af4">
    <w:name w:val="Пункты"/>
    <w:qFormat/>
    <w:rsid w:val="00F92E13"/>
  </w:style>
  <w:style w:type="table" w:styleId="af5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4496</TotalTime>
  <Pages>7</Pages>
  <Words>2765</Words>
  <Characters>15761</Characters>
  <Application>Microsoft Office Word</Application>
  <DocSecurity>0</DocSecurity>
  <Lines>131</Lines>
  <Paragraphs>36</Paragraphs>
  <ScaleCrop>false</ScaleCrop>
  <Company>diakov.net</Company>
  <LinksUpToDate>false</LinksUpToDate>
  <CharactersWithSpaces>18490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Timur Idiatullov</cp:lastModifiedBy>
  <cp:revision>106</cp:revision>
  <cp:lastPrinted>2020-12-03T17:01:00Z</cp:lastPrinted>
  <dcterms:created xsi:type="dcterms:W3CDTF">2017-11-28T10:59:00Z</dcterms:created>
  <dcterms:modified xsi:type="dcterms:W3CDTF">2025-06-30T16:30:00Z</dcterms:modified>
  <dc:language>ru-RU</dc:language>
</cp:coreProperties>
</file>